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jc w:val="center"/>
        <w:rPr>
          <w:rFonts w:ascii="Georgia" w:cs="Georgia" w:eastAsia="Georgia" w:hAnsi="Georgia"/>
          <w:b w:val="1"/>
          <w:sz w:val="24"/>
          <w:szCs w:val="24"/>
        </w:rPr>
      </w:pPr>
      <w:r w:rsidDel="00000000" w:rsidR="00000000" w:rsidRPr="00000000">
        <w:rPr>
          <w:rFonts w:ascii="Georgia" w:cs="Georgia" w:eastAsia="Georgia" w:hAnsi="Georgia"/>
          <w:b w:val="1"/>
          <w:sz w:val="24"/>
          <w:szCs w:val="24"/>
          <w:rtl w:val="0"/>
        </w:rPr>
        <w:t xml:space="preserve">Тема: Характер — Надёжный</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jc w:val="both"/>
        <w:rPr>
          <w:rFonts w:ascii="Georgia" w:cs="Georgia" w:eastAsia="Georgia" w:hAnsi="Georgia"/>
          <w:b w:val="1"/>
          <w:sz w:val="24"/>
          <w:szCs w:val="24"/>
        </w:rPr>
      </w:pPr>
      <w:r w:rsidDel="00000000" w:rsidR="00000000" w:rsidRPr="00000000">
        <w:rPr>
          <w:rFonts w:ascii="Georgia" w:cs="Georgia" w:eastAsia="Georgia" w:hAnsi="Georgia"/>
          <w:sz w:val="24"/>
          <w:szCs w:val="24"/>
          <w:rtl w:val="0"/>
        </w:rPr>
        <w:t xml:space="preserve">Примечание: Практическое применение, приведённое в уроке, является лишь вариантом, предложенным святым для их подготовки. Оно не предназначено для того, чтобы направлять или ограничивать способ применения бремени урока. Мы воодушевляем святых молиться и соприкасаться с Господом, чтобы получить Его бремя и водительство в проведении и применении урока. Общайтесь с другими святыми. Задавая вопросы детям, вы также можете найти много полезных применений.</w:t>
      </w:r>
      <w:r w:rsidDel="00000000" w:rsidR="00000000" w:rsidRPr="00000000">
        <w:rPr>
          <w:rtl w:val="0"/>
        </w:rPr>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jc w:val="center"/>
        <w:rPr/>
      </w:pP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rFonts w:ascii="Georgia" w:cs="Georgia" w:eastAsia="Georgia" w:hAnsi="Georgia"/>
          <w:b w:val="1"/>
          <w:sz w:val="24"/>
          <w:szCs w:val="24"/>
          <w:u w:val="single"/>
          <w:rtl w:val="0"/>
        </w:rPr>
        <w:t xml:space="preserve">Начальный уровень: </w:t>
      </w: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Стих: </w:t>
        <w:tab/>
        <w:t xml:space="preserve">“Верный в малейшем верен и во многом” (Лк. 16:10).</w:t>
      </w: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ind w:left="975" w:hanging="1005"/>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Бремя: </w:t>
        <w:tab/>
        <w:t xml:space="preserve">Надёжный человек — это тот, кому можно доверить осуществление необходимой работы. На такого человека можно рассчитывать.</w:t>
      </w: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tl w:val="0"/>
        </w:rPr>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sz w:val="24"/>
          <w:szCs w:val="24"/>
          <w:rtl w:val="0"/>
        </w:rPr>
        <w:t xml:space="preserve">Практическое применение: Когда кто-то из родителей, ваш родственник, старший брат или сестра или учитель просит вас сделать что-то, он или она ожидают, что вы это сделаете. Например, когда ваш папа просит вас покормить кошку или собаку, он ожидает, что вы накормите вашего питомца. Но если вы не покормите его, то он может очень сильно заболеть. Ваш папа не будет знать, что вы не покормили его, и он будет думать, что причина болезни в чём-то другом. Если вы надёжный человек, то другие будут просить вас сделать что-то, поскольку они знают, что вы это сделаете.</w:t>
      </w: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b w:val="1"/>
          <w:sz w:val="24"/>
          <w:szCs w:val="24"/>
          <w:u w:val="single"/>
          <w:rtl w:val="0"/>
        </w:rPr>
        <w:t xml:space="preserve">Средний уровень:</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Стих: </w:t>
        <w:tab/>
        <w:t xml:space="preserve">“Ибо слово Иеговы правильно и вся Его работа делается в верности” (Пс. 33:4).</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tl w:val="0"/>
        </w:rPr>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Fonts w:ascii="Georgia" w:cs="Georgia" w:eastAsia="Georgia" w:hAnsi="Georgia"/>
          <w:sz w:val="24"/>
          <w:szCs w:val="24"/>
          <w:rtl w:val="0"/>
        </w:rPr>
        <w:t xml:space="preserve">Бремя: </w:t>
        <w:tab/>
        <w:t xml:space="preserve">Надёжный человек — это тот, кому можно доверять в совместном труде. На такого человека можно рассчитывать в том, что он принесёт то, что было задано.</w:t>
      </w: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tl w:val="0"/>
        </w:rPr>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sz w:val="24"/>
          <w:szCs w:val="24"/>
          <w:rtl w:val="0"/>
        </w:rPr>
        <w:t xml:space="preserve">Практическое применение: В школе много случаев, когда вас помещают в группу и вы должны принести конкретную вещь или представить конкретное задание. Предположим, одного мальчика поместили в группу, и учитель задал задание, чтобы каждый принёс один ингредиент для приготовления печенья. Если мальчик не принесёт свой ингредиент, он подведёт всю свою команду, потому что каждый ингредиент важен в приготовлении печенья. Невозможно приготовить печенье, если кто-то “забудет” свой ингредиент. (Как вариант: в качестве поделки сделайте печенье, чтобы показать, насколько необходим каждый ингредиент для того, чтобы приготовить вкусное печенье)</w:t>
      </w: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b w:val="1"/>
          <w:sz w:val="24"/>
          <w:szCs w:val="24"/>
          <w:u w:val="single"/>
          <w:rtl w:val="0"/>
        </w:rPr>
        <w:t xml:space="preserve">Продвинутый уровень:</w:t>
      </w:r>
      <w:r w:rsidDel="00000000" w:rsidR="00000000" w:rsidRPr="00000000">
        <w:rPr>
          <w:rtl w:val="0"/>
        </w:rPr>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Стих: </w:t>
        <w:tab/>
        <w:t xml:space="preserve">“Что касается этого дома, который ты строишь, — если ты будешь ходить в Моих постановлениях, и исполнять Мои предписания, и соблюдать все Мои заповеди, ходя в них, то Я утвержу с тобой Моё слово, которое Я говорил Давиду, твоему отцу; И Я буду обитать среди детей Израиля и не оставлю Мой народ, Израиля. И построил Соломон дом и окончил его” (3 Цар. 6:12-14).</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ind w:left="975" w:hanging="1005"/>
        <w:jc w:val="both"/>
        <w:rPr/>
      </w:pPr>
      <w:r w:rsidDel="00000000" w:rsidR="00000000" w:rsidRPr="00000000">
        <w:rPr>
          <w:rtl w:val="0"/>
        </w:rPr>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ind w:left="975" w:hanging="1005"/>
        <w:jc w:val="both"/>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Бремя: </w:t>
        <w:tab/>
        <w:t xml:space="preserve">Надёжный человек — это тот, кому можно доверять в осуществлении необходимой работы или в совместном труде, независимо от того, насколько сложные могут быть обстоятельства.</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ind w:left="975" w:hanging="1005"/>
        <w:jc w:val="both"/>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sz w:val="24"/>
          <w:szCs w:val="24"/>
          <w:rtl w:val="0"/>
        </w:rPr>
        <w:t xml:space="preserve">Практическое применение: Как только вы обязуетесь сделать что-то, вы должны осуществить это независимо от того, насколько это сложно может быть и независимо от того, хотите вы осуществлять эту работу или нет. Расскажите историю о Соломоне, который строил храм Божий (3 Цар. 6:1-38). Без сомнения, в течение семи лет бывали такие дни, когда Соломон чувствовал, что эта задача слишком сложна, но он знал, что ему нужно продолжать, чтобы Бог был удовлетворён и имел место для Своего выражения.</w:t>
      </w:r>
      <w:r w:rsidDel="00000000" w:rsidR="00000000" w:rsidRPr="00000000">
        <w:rPr>
          <w:rtl w:val="0"/>
        </w:rPr>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Fonts w:ascii="Georgia" w:cs="Georgia" w:eastAsia="Georgia" w:hAnsi="Georgia"/>
          <w:sz w:val="24"/>
          <w:szCs w:val="24"/>
          <w:rtl w:val="0"/>
        </w:rPr>
        <w:t xml:space="preserve"> </w:t>
      </w:r>
      <w:r w:rsidDel="00000000" w:rsidR="00000000" w:rsidRPr="00000000">
        <w:rPr>
          <w:rtl w:val="0"/>
        </w:rPr>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ind w:left="-30" w:firstLine="0"/>
        <w:jc w:val="both"/>
        <w:rPr/>
      </w:pPr>
      <w:r w:rsidDel="00000000" w:rsidR="00000000" w:rsidRPr="00000000">
        <w:rPr>
          <w:rtl w:val="0"/>
        </w:rPr>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ind w:left="-30" w:firstLine="0"/>
        <w:rPr/>
      </w:pPr>
      <w:r w:rsidDel="00000000" w:rsidR="00000000" w:rsidRPr="00000000">
        <w:rPr>
          <w:rtl w:val="0"/>
        </w:rPr>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rtl w:val="0"/>
        </w:rPr>
      </w:r>
    </w:p>
    <w:sectPr>
      <w:pgSz w:h="16834" w:w="11909"/>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widowControl w:val="1"/>
      <w:spacing w:after="120" w:before="400" w:line="276" w:lineRule="auto"/>
      <w:ind w:left="0" w:right="0" w:firstLine="0"/>
      <w:jc w:val="left"/>
    </w:pPr>
    <w:rPr>
      <w:rFonts w:ascii="Arial" w:cs="Arial" w:eastAsia="Arial" w:hAnsi="Arial"/>
      <w:b w:val="0"/>
      <w:i w:val="0"/>
      <w:smallCaps w:val="0"/>
      <w:strike w:val="0"/>
      <w:color w:val="000000"/>
      <w:sz w:val="40"/>
      <w:szCs w:val="40"/>
      <w:u w:val="none"/>
      <w:vertAlign w:val="baseline"/>
    </w:rPr>
  </w:style>
  <w:style w:type="paragraph" w:styleId="Heading2">
    <w:name w:val="heading 2"/>
    <w:basedOn w:val="Normal"/>
    <w:next w:val="Normal"/>
    <w:pPr>
      <w:keepNext w:val="1"/>
      <w:keepLines w:val="1"/>
      <w:widowControl w:val="1"/>
      <w:spacing w:after="120" w:before="360" w:line="276" w:lineRule="auto"/>
      <w:ind w:left="0" w:right="0" w:firstLine="0"/>
      <w:jc w:val="left"/>
    </w:pPr>
    <w:rPr>
      <w:rFonts w:ascii="Arial" w:cs="Arial" w:eastAsia="Arial" w:hAnsi="Arial"/>
      <w:b w:val="0"/>
      <w:i w:val="0"/>
      <w:smallCaps w:val="0"/>
      <w:strike w:val="0"/>
      <w:color w:val="000000"/>
      <w:sz w:val="32"/>
      <w:szCs w:val="32"/>
      <w:u w:val="none"/>
      <w:vertAlign w:val="baseline"/>
    </w:rPr>
  </w:style>
  <w:style w:type="paragraph" w:styleId="Heading3">
    <w:name w:val="heading 3"/>
    <w:basedOn w:val="Normal"/>
    <w:next w:val="Normal"/>
    <w:pPr>
      <w:keepNext w:val="1"/>
      <w:keepLines w:val="1"/>
      <w:widowControl w:val="1"/>
      <w:spacing w:after="80" w:before="320" w:line="276" w:lineRule="auto"/>
      <w:ind w:left="0" w:right="0" w:firstLine="0"/>
      <w:jc w:val="left"/>
    </w:pPr>
    <w:rPr>
      <w:rFonts w:ascii="Arial" w:cs="Arial" w:eastAsia="Arial" w:hAnsi="Arial"/>
      <w:b w:val="0"/>
      <w:i w:val="0"/>
      <w:smallCaps w:val="0"/>
      <w:strike w:val="0"/>
      <w:color w:val="434343"/>
      <w:sz w:val="28"/>
      <w:szCs w:val="28"/>
      <w:u w:val="none"/>
      <w:vertAlign w:val="baseline"/>
    </w:rPr>
  </w:style>
  <w:style w:type="paragraph" w:styleId="Heading4">
    <w:name w:val="heading 4"/>
    <w:basedOn w:val="Normal"/>
    <w:next w:val="Normal"/>
    <w:pPr>
      <w:keepNext w:val="1"/>
      <w:keepLines w:val="1"/>
      <w:widowControl w:val="1"/>
      <w:spacing w:after="80" w:before="280" w:line="276" w:lineRule="auto"/>
      <w:ind w:left="0" w:right="0" w:firstLine="0"/>
      <w:jc w:val="left"/>
    </w:pPr>
    <w:rPr>
      <w:rFonts w:ascii="Arial" w:cs="Arial" w:eastAsia="Arial" w:hAnsi="Arial"/>
      <w:b w:val="0"/>
      <w:i w:val="0"/>
      <w:smallCaps w:val="0"/>
      <w:strike w:val="0"/>
      <w:color w:val="666666"/>
      <w:sz w:val="24"/>
      <w:szCs w:val="24"/>
      <w:u w:val="none"/>
      <w:vertAlign w:val="baseline"/>
    </w:rPr>
  </w:style>
  <w:style w:type="paragraph" w:styleId="Heading5">
    <w:name w:val="heading 5"/>
    <w:basedOn w:val="Normal"/>
    <w:next w:val="Normal"/>
    <w:pPr>
      <w:keepNext w:val="1"/>
      <w:keepLines w:val="1"/>
      <w:widowControl w:val="1"/>
      <w:spacing w:after="80" w:before="240" w:line="276" w:lineRule="auto"/>
      <w:ind w:left="0" w:right="0" w:firstLine="0"/>
      <w:jc w:val="left"/>
    </w:pPr>
    <w:rPr>
      <w:rFonts w:ascii="Arial" w:cs="Arial" w:eastAsia="Arial" w:hAnsi="Arial"/>
      <w:b w:val="0"/>
      <w:i w:val="0"/>
      <w:smallCaps w:val="0"/>
      <w:strike w:val="0"/>
      <w:color w:val="666666"/>
      <w:sz w:val="22"/>
      <w:szCs w:val="22"/>
      <w:u w:val="none"/>
      <w:vertAlign w:val="baseline"/>
    </w:rPr>
  </w:style>
  <w:style w:type="paragraph" w:styleId="Heading6">
    <w:name w:val="heading 6"/>
    <w:basedOn w:val="Normal"/>
    <w:next w:val="Normal"/>
    <w:pPr>
      <w:keepNext w:val="1"/>
      <w:keepLines w:val="1"/>
      <w:widowControl w:val="1"/>
      <w:spacing w:after="80" w:before="240" w:line="276" w:lineRule="auto"/>
      <w:ind w:left="0" w:right="0" w:firstLine="0"/>
      <w:jc w:val="left"/>
    </w:pPr>
    <w:rPr>
      <w:rFonts w:ascii="Arial" w:cs="Arial" w:eastAsia="Arial" w:hAnsi="Arial"/>
      <w:b w:val="0"/>
      <w:i w:val="1"/>
      <w:smallCaps w:val="0"/>
      <w:strike w:val="0"/>
      <w:color w:val="666666"/>
      <w:sz w:val="22"/>
      <w:szCs w:val="22"/>
      <w:u w:val="none"/>
      <w:vertAlign w:val="baseline"/>
    </w:rPr>
  </w:style>
  <w:style w:type="paragraph" w:styleId="Title">
    <w:name w:val="Title"/>
    <w:basedOn w:val="Normal"/>
    <w:next w:val="Normal"/>
    <w:pPr>
      <w:keepNext w:val="1"/>
      <w:keepLines w:val="1"/>
      <w:widowControl w:val="1"/>
      <w:spacing w:after="60" w:before="0" w:line="276" w:lineRule="auto"/>
      <w:ind w:left="0" w:right="0" w:firstLine="0"/>
      <w:jc w:val="left"/>
    </w:pPr>
    <w:rPr>
      <w:rFonts w:ascii="Arial" w:cs="Arial" w:eastAsia="Arial" w:hAnsi="Arial"/>
      <w:b w:val="0"/>
      <w:i w:val="0"/>
      <w:smallCaps w:val="0"/>
      <w:strike w:val="0"/>
      <w:color w:val="000000"/>
      <w:sz w:val="52"/>
      <w:szCs w:val="52"/>
      <w:u w:val="none"/>
      <w:vertAlign w:val="baseline"/>
    </w:rPr>
  </w:style>
  <w:style w:type="paragraph" w:styleId="Subtitle">
    <w:name w:val="Subtitle"/>
    <w:basedOn w:val="Normal"/>
    <w:next w:val="Normal"/>
    <w:pPr>
      <w:keepNext w:val="1"/>
      <w:keepLines w:val="1"/>
      <w:widowControl w:val="1"/>
      <w:spacing w:after="320" w:before="0" w:line="276" w:lineRule="auto"/>
      <w:ind w:left="0" w:right="0" w:firstLine="0"/>
      <w:jc w:val="left"/>
    </w:pPr>
    <w:rPr>
      <w:rFonts w:ascii="Arial" w:cs="Arial" w:eastAsia="Arial" w:hAnsi="Arial"/>
      <w:b w:val="0"/>
      <w:i w:val="0"/>
      <w:smallCaps w:val="0"/>
      <w:strike w:val="0"/>
      <w:color w:val="666666"/>
      <w:sz w:val="30"/>
      <w:szCs w:val="30"/>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