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Тема: Характер — Умеющий слушать</w:t>
      </w:r>
    </w:p>
    <w:p w:rsidR="00000000" w:rsidDel="00000000" w:rsidP="00000000" w:rsidRDefault="00000000" w:rsidRPr="00000000" w14:paraId="00000002">
      <w:pPr>
        <w:jc w:val="both"/>
        <w:rPr>
          <w:rFonts w:ascii="Georgia" w:cs="Georgia" w:eastAsia="Georgia" w:hAnsi="Georgia"/>
          <w:b w:val="1"/>
          <w:sz w:val="24"/>
          <w:szCs w:val="24"/>
        </w:rPr>
      </w:pPr>
      <w:r w:rsidDel="00000000" w:rsidR="00000000" w:rsidRPr="00000000">
        <w:rPr>
          <w:rFonts w:ascii="Georgia" w:cs="Georgia" w:eastAsia="Georgia" w:hAnsi="Georgia"/>
          <w:sz w:val="24"/>
          <w:szCs w:val="24"/>
          <w:rtl w:val="0"/>
        </w:rPr>
        <w:t xml:space="preserve">Примечание: Практическое применение, приведённое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r w:rsidDel="00000000" w:rsidR="00000000" w:rsidRPr="00000000">
        <w:rPr>
          <w:rtl w:val="0"/>
        </w:rPr>
      </w:r>
    </w:p>
    <w:p w:rsidR="00000000" w:rsidDel="00000000" w:rsidP="00000000" w:rsidRDefault="00000000" w:rsidRPr="00000000" w14:paraId="00000003">
      <w:pPr>
        <w:jc w:val="center"/>
        <w:rPr/>
      </w:pPr>
      <w:r w:rsidDel="00000000" w:rsidR="00000000" w:rsidRPr="00000000">
        <w:rPr>
          <w:rtl w:val="0"/>
        </w:rPr>
      </w:r>
    </w:p>
    <w:p w:rsidR="00000000" w:rsidDel="00000000" w:rsidP="00000000" w:rsidRDefault="00000000" w:rsidRPr="00000000" w14:paraId="00000004">
      <w:pPr>
        <w:rPr/>
      </w:pPr>
      <w:r w:rsidDel="00000000" w:rsidR="00000000" w:rsidRPr="00000000">
        <w:rPr>
          <w:rFonts w:ascii="Georgia" w:cs="Georgia" w:eastAsia="Georgia" w:hAnsi="Georgia"/>
          <w:b w:val="1"/>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ind w:left="975" w:hanging="1005"/>
        <w:jc w:val="both"/>
        <w:rPr/>
      </w:pPr>
      <w:r w:rsidDel="00000000" w:rsidR="00000000" w:rsidRPr="00000000">
        <w:rPr>
          <w:rFonts w:ascii="Georgia" w:cs="Georgia" w:eastAsia="Georgia" w:hAnsi="Georgia"/>
          <w:sz w:val="24"/>
          <w:szCs w:val="24"/>
          <w:rtl w:val="0"/>
        </w:rPr>
        <w:t xml:space="preserve">Стих:  </w:t>
        <w:tab/>
        <w:t xml:space="preserve">“Сделав твоё ухо внимательным к мудрости” (Прит. 2:2а).</w:t>
      </w:r>
      <w:r w:rsidDel="00000000" w:rsidR="00000000" w:rsidRPr="00000000">
        <w:rPr>
          <w:rtl w:val="0"/>
        </w:rPr>
      </w:r>
    </w:p>
    <w:p w:rsidR="00000000" w:rsidDel="00000000" w:rsidP="00000000" w:rsidRDefault="00000000" w:rsidRPr="00000000" w14:paraId="00000007">
      <w:pPr>
        <w:ind w:left="975" w:hanging="1005"/>
        <w:rPr/>
      </w:pPr>
      <w:r w:rsidDel="00000000" w:rsidR="00000000" w:rsidRPr="00000000">
        <w:rPr>
          <w:rtl w:val="0"/>
        </w:rPr>
      </w:r>
    </w:p>
    <w:p w:rsidR="00000000" w:rsidDel="00000000" w:rsidP="00000000" w:rsidRDefault="00000000" w:rsidRPr="00000000" w14:paraId="00000008">
      <w:pPr>
        <w:ind w:left="975" w:hanging="1005"/>
        <w:jc w:val="both"/>
        <w:rPr/>
      </w:pPr>
      <w:r w:rsidDel="00000000" w:rsidR="00000000" w:rsidRPr="00000000">
        <w:rPr>
          <w:rFonts w:ascii="Georgia" w:cs="Georgia" w:eastAsia="Georgia" w:hAnsi="Georgia"/>
          <w:sz w:val="24"/>
          <w:szCs w:val="24"/>
          <w:rtl w:val="0"/>
        </w:rPr>
        <w:t xml:space="preserve">Бремя: </w:t>
        <w:tab/>
        <w:t xml:space="preserve">Человек с хорошим характером может слушать других. Когда другие дают нам инструкции о том, как делать что-то, нам очень важно внимательно их слушать.</w:t>
        <w:tab/>
      </w:r>
      <w:r w:rsidDel="00000000" w:rsidR="00000000" w:rsidRPr="00000000">
        <w:rPr>
          <w:rtl w:val="0"/>
        </w:rPr>
      </w:r>
    </w:p>
    <w:p w:rsidR="00000000" w:rsidDel="00000000" w:rsidP="00000000" w:rsidRDefault="00000000" w:rsidRPr="00000000" w14:paraId="00000009">
      <w:pPr>
        <w:ind w:left="975" w:hanging="1005"/>
        <w:jc w:val="both"/>
        <w:rPr/>
      </w:pPr>
      <w:r w:rsidDel="00000000" w:rsidR="00000000" w:rsidRPr="00000000">
        <w:rPr>
          <w:rtl w:val="0"/>
        </w:rPr>
      </w:r>
    </w:p>
    <w:p w:rsidR="00000000" w:rsidDel="00000000" w:rsidP="00000000" w:rsidRDefault="00000000" w:rsidRPr="00000000" w14:paraId="0000000A">
      <w:pPr>
        <w:ind w:left="-3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Когда учитель дает указания о том, как сделать проект, хороший слушатель, перед тем как начать делать задание, внимательно слушает и ждёт, пока учитель не закончит объяснение. Он слушает внимательно всё указания, даже когда он думает, что знает, что нужно делать. Он также будет стараться максимально следовать указаниям. Чтобы показать детям важность умения слушать, сыграйте в игру, где нужно слушать и выполнять ряд действий. Пример игр: «Саймон говорит» или «Нарисуй то, что я сказал»</w:t>
      </w:r>
    </w:p>
    <w:p w:rsidR="00000000" w:rsidDel="00000000" w:rsidP="00000000" w:rsidRDefault="00000000" w:rsidRPr="00000000" w14:paraId="0000000B">
      <w:pPr>
        <w:ind w:left="-3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C">
      <w:pPr>
        <w:ind w:left="-30"/>
        <w:jc w:val="both"/>
        <w:rPr/>
      </w:pPr>
      <w:r w:rsidDel="00000000" w:rsidR="00000000" w:rsidRPr="00000000">
        <w:rPr>
          <w:rFonts w:ascii="Georgia" w:cs="Georgia" w:eastAsia="Georgia" w:hAnsi="Georgia"/>
          <w:b w:val="1"/>
          <w:sz w:val="24"/>
          <w:szCs w:val="24"/>
          <w:u w:val="single"/>
          <w:rtl w:val="0"/>
        </w:rPr>
        <w:t xml:space="preserve">Средний уровень:</w:t>
      </w:r>
      <w:r w:rsidDel="00000000" w:rsidR="00000000" w:rsidRPr="00000000">
        <w:rPr>
          <w:rtl w:val="0"/>
        </w:rPr>
      </w:r>
    </w:p>
    <w:p w:rsidR="00000000" w:rsidDel="00000000" w:rsidP="00000000" w:rsidRDefault="00000000" w:rsidRPr="00000000" w14:paraId="0000000D">
      <w:pPr>
        <w:ind w:left="-30"/>
        <w:jc w:val="both"/>
        <w:rPr/>
      </w:pPr>
      <w:r w:rsidDel="00000000" w:rsidR="00000000" w:rsidRPr="00000000">
        <w:rPr>
          <w:rtl w:val="0"/>
        </w:rPr>
      </w:r>
    </w:p>
    <w:p w:rsidR="00000000" w:rsidDel="00000000" w:rsidP="00000000" w:rsidRDefault="00000000" w:rsidRPr="00000000" w14:paraId="0000000E">
      <w:pPr>
        <w:ind w:left="975" w:hanging="1005"/>
        <w:jc w:val="both"/>
        <w:rPr/>
      </w:pPr>
      <w:r w:rsidDel="00000000" w:rsidR="00000000" w:rsidRPr="00000000">
        <w:rPr>
          <w:rFonts w:ascii="Georgia" w:cs="Georgia" w:eastAsia="Georgia" w:hAnsi="Georgia"/>
          <w:sz w:val="24"/>
          <w:szCs w:val="24"/>
          <w:rtl w:val="0"/>
        </w:rPr>
        <w:t xml:space="preserve">Стих: </w:t>
        <w:tab/>
        <w:t xml:space="preserve">“Путь глупца правилен в его глазах, / А мудрый слушает совет.” (Прит. 12:15).</w:t>
      </w:r>
      <w:r w:rsidDel="00000000" w:rsidR="00000000" w:rsidRPr="00000000">
        <w:rPr>
          <w:rtl w:val="0"/>
        </w:rPr>
      </w:r>
    </w:p>
    <w:p w:rsidR="00000000" w:rsidDel="00000000" w:rsidP="00000000" w:rsidRDefault="00000000" w:rsidRPr="00000000" w14:paraId="0000000F">
      <w:pPr>
        <w:ind w:left="975" w:hanging="1005"/>
        <w:jc w:val="both"/>
        <w:rPr/>
      </w:pPr>
      <w:r w:rsidDel="00000000" w:rsidR="00000000" w:rsidRPr="00000000">
        <w:rPr>
          <w:rtl w:val="0"/>
        </w:rPr>
      </w:r>
    </w:p>
    <w:p w:rsidR="00000000" w:rsidDel="00000000" w:rsidP="00000000" w:rsidRDefault="00000000" w:rsidRPr="00000000" w14:paraId="00000010">
      <w:pPr>
        <w:ind w:left="975" w:hanging="1005"/>
        <w:jc w:val="both"/>
        <w:rPr/>
      </w:pPr>
      <w:r w:rsidDel="00000000" w:rsidR="00000000" w:rsidRPr="00000000">
        <w:rPr>
          <w:rFonts w:ascii="Georgia" w:cs="Georgia" w:eastAsia="Georgia" w:hAnsi="Georgia"/>
          <w:sz w:val="24"/>
          <w:szCs w:val="24"/>
          <w:rtl w:val="0"/>
        </w:rPr>
        <w:t xml:space="preserve">Бремя: </w:t>
        <w:tab/>
        <w:t xml:space="preserve">Человек с хорошим характером – это тот, кто умеет слушать других. Когда другие нас учат, исправляют или тренируют, очень важно быть хорошим слушателем. Нам нужно быть готовыми слушать упреки.</w:t>
      </w:r>
      <w:r w:rsidDel="00000000" w:rsidR="00000000" w:rsidRPr="00000000">
        <w:rPr>
          <w:rtl w:val="0"/>
        </w:rPr>
      </w:r>
    </w:p>
    <w:p w:rsidR="00000000" w:rsidDel="00000000" w:rsidP="00000000" w:rsidRDefault="00000000" w:rsidRPr="00000000" w14:paraId="00000011">
      <w:pPr>
        <w:ind w:left="975" w:hanging="1005"/>
        <w:jc w:val="both"/>
        <w:rPr/>
      </w:pPr>
      <w:r w:rsidDel="00000000" w:rsidR="00000000" w:rsidRPr="00000000">
        <w:rPr>
          <w:rtl w:val="0"/>
        </w:rPr>
      </w:r>
    </w:p>
    <w:p w:rsidR="00000000" w:rsidDel="00000000" w:rsidP="00000000" w:rsidRDefault="00000000" w:rsidRPr="00000000" w14:paraId="00000012">
      <w:pPr>
        <w:ind w:left="-3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Когда ваш тренер объясняет, как выполнять упражнение, слушаете ли вы его и обращаете ли вы внимание на его слова? Или вы разговариваете с товарищами по команде и считаете, что знаете, как нужно всё делать? Выполняете ли вы упражнение в точности, как было сказано? Когда ваш учитель по музыке исправляет вас на определенном фрагменте музыкального произведения, вы слушаете его и исправляетесь? Как вы себя ведете, когда поступили неправильно и когда мама вас упрекает? Как вы реагируете на упрёк? Вы оправдываете ваши действия, настаиваете на том, что вы правы, спорите или принимаете её слова? Хороший слушатель готов слушать, следовать и  действовать согласно данным ему указаниям или исправлениям. Он также способен выслушать упрёк не споря, не расстраиваясь и не оправдываясь. </w:t>
      </w:r>
    </w:p>
    <w:p w:rsidR="00000000" w:rsidDel="00000000" w:rsidP="00000000" w:rsidRDefault="00000000" w:rsidRPr="00000000" w14:paraId="00000013">
      <w:pPr>
        <w:ind w:left="-3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4">
      <w:pPr>
        <w:ind w:left="-30"/>
        <w:jc w:val="both"/>
        <w:rPr/>
      </w:pPr>
      <w:r w:rsidDel="00000000" w:rsidR="00000000" w:rsidRPr="00000000">
        <w:rPr>
          <w:rFonts w:ascii="Georgia" w:cs="Georgia" w:eastAsia="Georgia" w:hAnsi="Georgia"/>
          <w:b w:val="1"/>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14:paraId="00000015">
      <w:pPr>
        <w:ind w:left="-30"/>
        <w:jc w:val="both"/>
        <w:rPr/>
      </w:pPr>
      <w:r w:rsidDel="00000000" w:rsidR="00000000" w:rsidRPr="00000000">
        <w:rPr>
          <w:rtl w:val="0"/>
        </w:rPr>
      </w:r>
    </w:p>
    <w:p w:rsidR="00000000" w:rsidDel="00000000" w:rsidP="00000000" w:rsidRDefault="00000000" w:rsidRPr="00000000" w14:paraId="00000016">
      <w:pPr>
        <w:ind w:left="975" w:hanging="1005"/>
        <w:jc w:val="both"/>
        <w:rPr/>
      </w:pPr>
      <w:r w:rsidDel="00000000" w:rsidR="00000000" w:rsidRPr="00000000">
        <w:rPr>
          <w:rFonts w:ascii="Georgia" w:cs="Georgia" w:eastAsia="Georgia" w:hAnsi="Georgia"/>
          <w:sz w:val="24"/>
          <w:szCs w:val="24"/>
          <w:rtl w:val="0"/>
        </w:rPr>
        <w:t xml:space="preserve">Стих: </w:t>
        <w:tab/>
        <w:t xml:space="preserve">“Кто стережёт свои уста и свой язык, / Тот хранит свою душу от бед” (Прит. 21:23).</w:t>
      </w:r>
      <w:r w:rsidDel="00000000" w:rsidR="00000000" w:rsidRPr="00000000">
        <w:rPr>
          <w:rtl w:val="0"/>
        </w:rPr>
      </w:r>
    </w:p>
    <w:p w:rsidR="00000000" w:rsidDel="00000000" w:rsidP="00000000" w:rsidRDefault="00000000" w:rsidRPr="00000000" w14:paraId="00000017">
      <w:pPr>
        <w:ind w:left="975" w:hanging="1005"/>
        <w:jc w:val="both"/>
        <w:rPr/>
      </w:pPr>
      <w:r w:rsidDel="00000000" w:rsidR="00000000" w:rsidRPr="00000000">
        <w:rPr>
          <w:rtl w:val="0"/>
        </w:rPr>
      </w:r>
    </w:p>
    <w:p w:rsidR="00000000" w:rsidDel="00000000" w:rsidP="00000000" w:rsidRDefault="00000000" w:rsidRPr="00000000" w14:paraId="00000018">
      <w:pPr>
        <w:ind w:left="975" w:hanging="1005"/>
        <w:jc w:val="both"/>
        <w:rPr/>
      </w:pPr>
      <w:r w:rsidDel="00000000" w:rsidR="00000000" w:rsidRPr="00000000">
        <w:rPr>
          <w:rFonts w:ascii="Georgia" w:cs="Georgia" w:eastAsia="Georgia" w:hAnsi="Georgia"/>
          <w:sz w:val="24"/>
          <w:szCs w:val="24"/>
          <w:rtl w:val="0"/>
        </w:rPr>
        <w:t xml:space="preserve">Бремя: </w:t>
        <w:tab/>
        <w:t xml:space="preserve">Человек с хорошим характером способен слушать других. Когда другие рассказывают вам что-то очень важное или доверяют вам, нужно быть хорошим слушателем. </w:t>
      </w:r>
      <w:r w:rsidDel="00000000" w:rsidR="00000000" w:rsidRPr="00000000">
        <w:rPr>
          <w:rtl w:val="0"/>
        </w:rPr>
      </w:r>
    </w:p>
    <w:p w:rsidR="00000000" w:rsidDel="00000000" w:rsidP="00000000" w:rsidRDefault="00000000" w:rsidRPr="00000000" w14:paraId="00000019">
      <w:pPr>
        <w:ind w:left="-30"/>
        <w:jc w:val="both"/>
        <w:rPr/>
      </w:pPr>
      <w:r w:rsidDel="00000000" w:rsidR="00000000" w:rsidRPr="00000000">
        <w:rPr>
          <w:rtl w:val="0"/>
        </w:rPr>
      </w:r>
    </w:p>
    <w:p w:rsidR="00000000" w:rsidDel="00000000" w:rsidP="00000000" w:rsidRDefault="00000000" w:rsidRPr="00000000" w14:paraId="0000001A">
      <w:pPr>
        <w:ind w:left="-30"/>
        <w:jc w:val="both"/>
        <w:rPr/>
      </w:pPr>
      <w:bookmarkStart w:colFirst="0" w:colLast="0" w:name="_gjdgxs" w:id="0"/>
      <w:bookmarkEnd w:id="0"/>
      <w:r w:rsidDel="00000000" w:rsidR="00000000" w:rsidRPr="00000000">
        <w:rPr>
          <w:rFonts w:ascii="Georgia" w:cs="Georgia" w:eastAsia="Georgia" w:hAnsi="Georgia"/>
          <w:sz w:val="24"/>
          <w:szCs w:val="24"/>
          <w:rtl w:val="0"/>
        </w:rPr>
        <w:t xml:space="preserve">Практическое применение: Когда ваш друг или родитель рассказывают вам что-то важное, вам нужно быть очень внимательными. Вы не должны отвлекаться, заниматься чем-то или обращать внимание на что-то другое. Вам не нужно пытаться сказать им что-то. Хороший слушатель не перебивает других, когда они говорят, а также не считает, что знает, что ему хотят сказать. Он слушает, пытается понять то, что ему хотят сказать и ждет, пока собеседник закончит, перед тем как начать самому говорить.</w:t>
      </w:r>
      <w:r w:rsidDel="00000000" w:rsidR="00000000" w:rsidRPr="00000000">
        <w:rPr>
          <w:rtl w:val="0"/>
        </w:rPr>
      </w:r>
    </w:p>
    <w:p w:rsidR="00000000" w:rsidDel="00000000" w:rsidP="00000000" w:rsidRDefault="00000000" w:rsidRPr="00000000" w14:paraId="0000001B">
      <w:pPr>
        <w:ind w:left="-30"/>
        <w:jc w:val="both"/>
        <w:rPr/>
      </w:pPr>
      <w:r w:rsidDel="00000000" w:rsidR="00000000" w:rsidRPr="00000000">
        <w:rPr>
          <w:rFonts w:ascii="Georgia" w:cs="Georgia" w:eastAsia="Georgia" w:hAnsi="Georgia"/>
          <w:sz w:val="24"/>
          <w:szCs w:val="24"/>
          <w:rtl w:val="0"/>
        </w:rPr>
        <w:t xml:space="preserve"> </w:t>
      </w:r>
      <w:r w:rsidDel="00000000" w:rsidR="00000000" w:rsidRPr="00000000">
        <w:rPr>
          <w:rtl w:val="0"/>
        </w:rPr>
      </w:r>
    </w:p>
    <w:p w:rsidR="00000000" w:rsidDel="00000000" w:rsidP="00000000" w:rsidRDefault="00000000" w:rsidRPr="00000000" w14:paraId="0000001C">
      <w:pPr>
        <w:ind w:left="-30"/>
        <w:jc w:val="both"/>
        <w:rPr/>
      </w:pPr>
      <w:r w:rsidDel="00000000" w:rsidR="00000000" w:rsidRPr="00000000">
        <w:rPr>
          <w:rtl w:val="0"/>
        </w:rPr>
      </w:r>
    </w:p>
    <w:p w:rsidR="00000000" w:rsidDel="00000000" w:rsidP="00000000" w:rsidRDefault="00000000" w:rsidRPr="00000000" w14:paraId="0000001D">
      <w:pPr>
        <w:ind w:left="-30"/>
        <w:rPr/>
      </w:pPr>
      <w:r w:rsidDel="00000000" w:rsidR="00000000" w:rsidRPr="00000000">
        <w:rPr>
          <w:rtl w:val="0"/>
        </w:rPr>
      </w:r>
    </w:p>
    <w:p w:rsidR="00000000" w:rsidDel="00000000" w:rsidP="00000000" w:rsidRDefault="00000000" w:rsidRPr="00000000" w14:paraId="0000001E">
      <w:pPr>
        <w:ind w:left="-30"/>
        <w:rPr/>
      </w:pPr>
      <w:r w:rsidDel="00000000" w:rsidR="00000000" w:rsidRPr="00000000">
        <w:rPr>
          <w:rtl w:val="0"/>
        </w:rPr>
      </w:r>
    </w:p>
    <w:p w:rsidR="00000000" w:rsidDel="00000000" w:rsidP="00000000" w:rsidRDefault="00000000" w:rsidRPr="00000000" w14:paraId="0000001F">
      <w:pPr>
        <w:ind w:left="-30"/>
        <w:rPr/>
      </w:pPr>
      <w:r w:rsidDel="00000000" w:rsidR="00000000" w:rsidRPr="00000000">
        <w:rPr>
          <w:rtl w:val="0"/>
        </w:rPr>
      </w:r>
    </w:p>
    <w:p w:rsidR="00000000" w:rsidDel="00000000" w:rsidP="00000000" w:rsidRDefault="00000000" w:rsidRPr="00000000" w14:paraId="00000020">
      <w:pPr>
        <w:ind w:left="-30"/>
        <w:rPr/>
      </w:pPr>
      <w:r w:rsidDel="00000000" w:rsidR="00000000" w:rsidRPr="00000000">
        <w:rPr>
          <w:rtl w:val="0"/>
        </w:rPr>
      </w:r>
    </w:p>
    <w:p w:rsidR="00000000" w:rsidDel="00000000" w:rsidP="00000000" w:rsidRDefault="00000000" w:rsidRPr="00000000" w14:paraId="00000021">
      <w:pPr>
        <w:ind w:left="-30"/>
        <w:rPr/>
      </w:pPr>
      <w:r w:rsidDel="00000000" w:rsidR="00000000" w:rsidRPr="00000000">
        <w:rPr>
          <w:rtl w:val="0"/>
        </w:rPr>
      </w:r>
    </w:p>
    <w:p w:rsidR="00000000" w:rsidDel="00000000" w:rsidP="00000000" w:rsidRDefault="00000000" w:rsidRPr="00000000" w14:paraId="00000022">
      <w:pPr>
        <w:ind w:left="-30"/>
        <w:rPr/>
      </w:pPr>
      <w:r w:rsidDel="00000000" w:rsidR="00000000" w:rsidRPr="00000000">
        <w:rPr>
          <w:rtl w:val="0"/>
        </w:rPr>
      </w:r>
    </w:p>
    <w:p w:rsidR="00000000" w:rsidDel="00000000" w:rsidP="00000000" w:rsidRDefault="00000000" w:rsidRPr="00000000" w14:paraId="00000023">
      <w:pPr>
        <w:ind w:left="-30"/>
        <w:rPr/>
      </w:pPr>
      <w:r w:rsidDel="00000000" w:rsidR="00000000" w:rsidRPr="00000000">
        <w:rPr>
          <w:rtl w:val="0"/>
        </w:rPr>
      </w:r>
    </w:p>
    <w:p w:rsidR="00000000" w:rsidDel="00000000" w:rsidP="00000000" w:rsidRDefault="00000000" w:rsidRPr="00000000" w14:paraId="00000024">
      <w:pPr>
        <w:ind w:left="-30"/>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