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center"/>
        <w:rPr>
          <w:rFonts w:ascii="Georgia" w:cs="Georgia" w:eastAsia="Georgia" w:hAnsi="Georgia"/>
          <w:b w:val="1"/>
          <w:sz w:val="24"/>
          <w:szCs w:val="24"/>
        </w:rPr>
      </w:pPr>
      <w:r w:rsidDel="00000000" w:rsidR="00000000" w:rsidRPr="00000000">
        <w:rPr>
          <w:rFonts w:ascii="Georgia" w:cs="Georgia" w:eastAsia="Georgia" w:hAnsi="Georgia"/>
          <w:b w:val="1"/>
          <w:sz w:val="24"/>
          <w:szCs w:val="24"/>
          <w:rtl w:val="0"/>
        </w:rPr>
        <w:t xml:space="preserve">Тема: Творение – человек изумительно и чудесно создан (4)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both"/>
        <w:rPr>
          <w:rFonts w:ascii="Georgia" w:cs="Georgia" w:eastAsia="Georgia" w:hAnsi="Georgia"/>
          <w:b w:val="1"/>
          <w:sz w:val="24"/>
          <w:szCs w:val="24"/>
        </w:rPr>
      </w:pPr>
      <w:r w:rsidDel="00000000" w:rsidR="00000000" w:rsidRPr="00000000">
        <w:rPr>
          <w:rFonts w:ascii="Georgia" w:cs="Georgia" w:eastAsia="Georgia" w:hAnsi="Georgia"/>
          <w:sz w:val="24"/>
          <w:szCs w:val="24"/>
          <w:rtl w:val="0"/>
        </w:rPr>
        <w:t xml:space="preserve">Примечание: Практическое применение, приведённое в уроке, является лишь вариантом, предложенным святым для их подготовки. Оно не предназначено для того, чтобы направлять или ограничивать способ применения бремени урока. Мы воодушевляем святых молиться и соприкасаться с Господом, чтобы получить Его бремя и водительство в проведении и применении урока. Общайтесь с другими святыми. Задавая вопросы детям, вы также можете найти много полезных применений.</w:t>
      </w: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center"/>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Fonts w:ascii="Georgia" w:cs="Georgia" w:eastAsia="Georgia" w:hAnsi="Georgia"/>
          <w:b w:val="1"/>
          <w:sz w:val="24"/>
          <w:szCs w:val="24"/>
          <w:u w:val="single"/>
          <w:rtl w:val="0"/>
        </w:rPr>
        <w:t xml:space="preserve">Начальный уровень: </w:t>
      </w: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975" w:hanging="1005"/>
        <w:contextualSpacing w:val="0"/>
        <w:jc w:val="both"/>
        <w:rPr/>
      </w:pPr>
      <w:r w:rsidDel="00000000" w:rsidR="00000000" w:rsidRPr="00000000">
        <w:rPr>
          <w:rFonts w:ascii="Georgia" w:cs="Georgia" w:eastAsia="Georgia" w:hAnsi="Georgia"/>
          <w:sz w:val="24"/>
          <w:szCs w:val="24"/>
          <w:rtl w:val="0"/>
        </w:rPr>
        <w:t xml:space="preserve">Стих: </w:t>
        <w:tab/>
        <w:t xml:space="preserve">“Поднимите ваши глаза к высоте и посмотрите, кто сотворил всё это” (Ис. 40:26).</w:t>
      </w: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975" w:hanging="1005"/>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975" w:hanging="1005"/>
        <w:contextualSpacing w:val="0"/>
        <w:jc w:val="both"/>
        <w:rPr/>
      </w:pPr>
      <w:r w:rsidDel="00000000" w:rsidR="00000000" w:rsidRPr="00000000">
        <w:rPr>
          <w:rFonts w:ascii="Georgia" w:cs="Georgia" w:eastAsia="Georgia" w:hAnsi="Georgia"/>
          <w:sz w:val="24"/>
          <w:szCs w:val="24"/>
          <w:rtl w:val="0"/>
        </w:rPr>
        <w:t xml:space="preserve">Бремя: </w:t>
        <w:tab/>
        <w:t xml:space="preserve">Бог сотворил человека с глазами, чтобы мы могли видеть. Своими глазами мы можем видеть всё, что Бог сотворил для нас. Мы должны заботиться о наших глазах.</w:t>
      </w: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jc w:val="both"/>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jc w:val="both"/>
        <w:rPr/>
      </w:pPr>
      <w:r w:rsidDel="00000000" w:rsidR="00000000" w:rsidRPr="00000000">
        <w:rPr>
          <w:rFonts w:ascii="Georgia" w:cs="Georgia" w:eastAsia="Georgia" w:hAnsi="Georgia"/>
          <w:sz w:val="24"/>
          <w:szCs w:val="24"/>
          <w:rtl w:val="0"/>
        </w:rPr>
        <w:t xml:space="preserve">Практическое применение: Принесите фотографии прекрасных вещей в Божьем творении: водопадов, радуги, клубники, ярких птиц и рыб. Бог сотворил нас с глазами, чтобы мы могли постигать красоту всех этих приятных вещей. Чтобы оценить все прекрасные вещи в Божьем творении, мы должны заботиться о наших глазах, защищая их и храня их здоровыми. Мы можем заботиться о наших глазах, высыпаясь, защищая их от яркого солнечного света, с осторожностью обращаясь с острыми предметами, и не смотря на экран или монитор слишком долго.</w:t>
      </w: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jc w:val="both"/>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jc w:val="both"/>
        <w:rPr/>
      </w:pPr>
      <w:r w:rsidDel="00000000" w:rsidR="00000000" w:rsidRPr="00000000">
        <w:rPr>
          <w:rFonts w:ascii="Georgia" w:cs="Georgia" w:eastAsia="Georgia" w:hAnsi="Georgia"/>
          <w:b w:val="1"/>
          <w:sz w:val="24"/>
          <w:szCs w:val="24"/>
          <w:u w:val="single"/>
          <w:rtl w:val="0"/>
        </w:rPr>
        <w:t xml:space="preserve">Средний уровень:</w:t>
      </w: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jc w:val="both"/>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975" w:hanging="1005"/>
        <w:contextualSpacing w:val="0"/>
        <w:jc w:val="both"/>
        <w:rPr/>
      </w:pPr>
      <w:r w:rsidDel="00000000" w:rsidR="00000000" w:rsidRPr="00000000">
        <w:rPr>
          <w:rFonts w:ascii="Georgia" w:cs="Georgia" w:eastAsia="Georgia" w:hAnsi="Georgia"/>
          <w:sz w:val="24"/>
          <w:szCs w:val="24"/>
          <w:rtl w:val="0"/>
        </w:rPr>
        <w:t xml:space="preserve">Стих: </w:t>
        <w:tab/>
        <w:t xml:space="preserve">“И, повернувшись к ученикам, Он сказал </w:t>
      </w:r>
      <w:r w:rsidDel="00000000" w:rsidR="00000000" w:rsidRPr="00000000">
        <w:rPr>
          <w:rFonts w:ascii="Georgia" w:cs="Georgia" w:eastAsia="Georgia" w:hAnsi="Georgia"/>
          <w:i w:val="1"/>
          <w:sz w:val="24"/>
          <w:szCs w:val="24"/>
          <w:rtl w:val="0"/>
        </w:rPr>
        <w:t xml:space="preserve">им</w:t>
      </w:r>
      <w:r w:rsidDel="00000000" w:rsidR="00000000" w:rsidRPr="00000000">
        <w:rPr>
          <w:rFonts w:ascii="Georgia" w:cs="Georgia" w:eastAsia="Georgia" w:hAnsi="Georgia"/>
          <w:sz w:val="24"/>
          <w:szCs w:val="24"/>
          <w:rtl w:val="0"/>
        </w:rPr>
        <w:t xml:space="preserve"> отдельно от других: Блаженны глаза, которые видят то, что вы видите” (Лк. 10:23).</w:t>
      </w: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975" w:hanging="1005"/>
        <w:contextualSpacing w:val="0"/>
        <w:jc w:val="both"/>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975" w:hanging="1005"/>
        <w:contextualSpacing w:val="0"/>
        <w:jc w:val="both"/>
        <w:rPr/>
      </w:pPr>
      <w:r w:rsidDel="00000000" w:rsidR="00000000" w:rsidRPr="00000000">
        <w:rPr>
          <w:rFonts w:ascii="Georgia" w:cs="Georgia" w:eastAsia="Georgia" w:hAnsi="Georgia"/>
          <w:sz w:val="24"/>
          <w:szCs w:val="24"/>
          <w:rtl w:val="0"/>
        </w:rPr>
        <w:t xml:space="preserve">Бремя: </w:t>
        <w:tab/>
        <w:t xml:space="preserve">Через наши глаза вещи из внешнего мира могут “попадать” в наше сердце и влиять на наши мысли и чувства. Мы должны быть осторожными в том, на что мы позволяем смотреть нашим глазам.</w:t>
      </w: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975" w:hanging="1005"/>
        <w:contextualSpacing w:val="0"/>
        <w:jc w:val="both"/>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jc w:val="both"/>
        <w:rPr/>
      </w:pPr>
      <w:r w:rsidDel="00000000" w:rsidR="00000000" w:rsidRPr="00000000">
        <w:rPr>
          <w:rFonts w:ascii="Georgia" w:cs="Georgia" w:eastAsia="Georgia" w:hAnsi="Georgia"/>
          <w:sz w:val="24"/>
          <w:szCs w:val="24"/>
          <w:rtl w:val="0"/>
        </w:rPr>
        <w:t xml:space="preserve">Практическое применение: Мы благословенны, что можем видеть вещи и людей, которые сотворил Бог: нашу семью, милых животных, играющих детей, и т.д. Когда мы видим приятные вещи, нам хорошо внутри. Но есть также вещи, которые мы можем увидеть и которые расстроят или напугают нас. Очень важно быть осторожными в том, на что мы смотрим. То, что мы читаем, смотрим, например, страшные картинки, люди, которые делают плохие вещи, картинки, на которых изображено насилие или злые вещи, — всё это может попасть в нас и повлиять на наши чувства и на наше отношение к другим.</w:t>
      </w: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jc w:val="both"/>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jc w:val="both"/>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jc w:val="both"/>
        <w:rPr/>
      </w:pPr>
      <w:r w:rsidDel="00000000" w:rsidR="00000000" w:rsidRPr="00000000">
        <w:rPr>
          <w:rFonts w:ascii="Georgia" w:cs="Georgia" w:eastAsia="Georgia" w:hAnsi="Georgia"/>
          <w:b w:val="1"/>
          <w:sz w:val="24"/>
          <w:szCs w:val="24"/>
          <w:u w:val="single"/>
          <w:rtl w:val="0"/>
        </w:rPr>
        <w:t xml:space="preserve">Продвинутый уровень:</w:t>
      </w: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jc w:val="both"/>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975" w:hanging="1005"/>
        <w:contextualSpacing w:val="0"/>
        <w:jc w:val="both"/>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Стих: </w:t>
        <w:tab/>
        <w:t xml:space="preserve">“Открой мои глаза, чтобы я созерцал чудесное из Твоего закона” (Пс. 119:18).</w:t>
      </w:r>
    </w:p>
    <w:p w:rsidR="00000000" w:rsidDel="00000000" w:rsidP="00000000" w:rsidRDefault="00000000" w:rsidRPr="00000000">
      <w:pPr>
        <w:ind w:left="975" w:firstLine="0"/>
        <w:contextualSpacing w:val="0"/>
        <w:jc w:val="both"/>
        <w:rPr/>
      </w:pPr>
      <w:r w:rsidDel="00000000" w:rsidR="00000000" w:rsidRPr="00000000">
        <w:rPr>
          <w:rFonts w:ascii="Georgia" w:cs="Georgia" w:eastAsia="Georgia" w:hAnsi="Georgia"/>
          <w:sz w:val="24"/>
          <w:szCs w:val="24"/>
          <w:rtl w:val="0"/>
        </w:rPr>
        <w:t xml:space="preserve">“...Заповедь Иеговы ясна, озаряет глаза” (Пс. 19:8Б).</w:t>
      </w: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jc w:val="both"/>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975" w:hanging="1005"/>
        <w:contextualSpacing w:val="0"/>
        <w:jc w:val="both"/>
        <w:rPr/>
      </w:pPr>
      <w:r w:rsidDel="00000000" w:rsidR="00000000" w:rsidRPr="00000000">
        <w:rPr>
          <w:rFonts w:ascii="Georgia" w:cs="Georgia" w:eastAsia="Georgia" w:hAnsi="Georgia"/>
          <w:sz w:val="24"/>
          <w:szCs w:val="24"/>
          <w:rtl w:val="0"/>
        </w:rPr>
        <w:t xml:space="preserve">Бремя: Наши глаза дают нам способность видеть и наслаждаться тем, что сотворил Бог. Также через глаза мы принимаем что-то в своё сердце. Мы должны использовать наши глаза, чтобы читать Библию и принимать Божье Слово в своё сердце.</w:t>
        <w:tab/>
      </w: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jc w:val="both"/>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jc w:val="both"/>
        <w:rPr/>
      </w:pPr>
      <w:r w:rsidDel="00000000" w:rsidR="00000000" w:rsidRPr="00000000">
        <w:rPr>
          <w:rFonts w:ascii="Georgia" w:cs="Georgia" w:eastAsia="Georgia" w:hAnsi="Georgia"/>
          <w:sz w:val="24"/>
          <w:szCs w:val="24"/>
          <w:rtl w:val="0"/>
        </w:rPr>
        <w:t xml:space="preserve">Практическое применение: Бог дал нам наши глаза не только чтобы мы постигали удивительную красоту Его творения, но и чтобы мы принимали Его слово и Его мысль. Из множества всего, что мы можем прочитать, только у Библии есть сила войти в наше сердце. Каждый день мы должны отводить несколько минут, чтобы читать Библию. Скажите детям, что очень хорошо, когда родители читают им, но будет ещё лучше, если они будут читать Библию своими собственными глазами. Вы можете поиграть с ними в игру, чтобы помочь им запомнить и книги Библии, и их расположение. Также вы можете спеть с ними песню о книгах Библии.</w:t>
      </w: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jc w:val="both"/>
        <w:rPr/>
      </w:pPr>
      <w:r w:rsidDel="00000000" w:rsidR="00000000" w:rsidRPr="00000000">
        <w:rPr>
          <w:rFonts w:ascii="Georgia" w:cs="Georgia" w:eastAsia="Georgia" w:hAnsi="Georgia"/>
          <w:sz w:val="24"/>
          <w:szCs w:val="24"/>
          <w:rtl w:val="0"/>
        </w:rPr>
        <w:t xml:space="preserve"> </w:t>
      </w: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jc w:val="both"/>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30" w:firstLine="0"/>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sectPr>
      <w:pgSz w:h="16834" w:w="11909"/>
      <w:pgMar w:bottom="1440" w:top="1440" w:left="1440" w:right="1440"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shd w:fill="auto" w:val="clear"/>
        <w:vertAlign w:val="baseline"/>
      </w:rPr>
    </w:rPrDefault>
    <w:pPrDefault>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widowControl w:val="1"/>
      <w:spacing w:after="120" w:before="400" w:line="276" w:lineRule="auto"/>
      <w:ind w:left="0" w:right="0" w:firstLine="0"/>
      <w:contextualSpacing w:val="0"/>
      <w:jc w:val="left"/>
    </w:pPr>
    <w:rPr>
      <w:rFonts w:ascii="Arial" w:cs="Arial" w:eastAsia="Arial" w:hAnsi="Arial"/>
      <w:b w:val="0"/>
      <w:i w:val="0"/>
      <w:smallCaps w:val="0"/>
      <w:strike w:val="0"/>
      <w:color w:val="000000"/>
      <w:sz w:val="40"/>
      <w:szCs w:val="40"/>
      <w:u w:val="none"/>
      <w:vertAlign w:val="baseline"/>
    </w:rPr>
  </w:style>
  <w:style w:type="paragraph" w:styleId="Heading2">
    <w:name w:val="heading 2"/>
    <w:basedOn w:val="Normal"/>
    <w:next w:val="Normal"/>
    <w:pPr>
      <w:keepNext w:val="1"/>
      <w:keepLines w:val="1"/>
      <w:widowControl w:val="1"/>
      <w:spacing w:after="120" w:before="360" w:line="276" w:lineRule="auto"/>
      <w:ind w:left="0" w:right="0" w:firstLine="0"/>
      <w:contextualSpacing w:val="0"/>
      <w:jc w:val="left"/>
    </w:pPr>
    <w:rPr>
      <w:rFonts w:ascii="Arial" w:cs="Arial" w:eastAsia="Arial" w:hAnsi="Arial"/>
      <w:b w:val="0"/>
      <w:i w:val="0"/>
      <w:smallCaps w:val="0"/>
      <w:strike w:val="0"/>
      <w:color w:val="000000"/>
      <w:sz w:val="32"/>
      <w:szCs w:val="32"/>
      <w:u w:val="none"/>
      <w:vertAlign w:val="baseline"/>
    </w:rPr>
  </w:style>
  <w:style w:type="paragraph" w:styleId="Heading3">
    <w:name w:val="heading 3"/>
    <w:basedOn w:val="Normal"/>
    <w:next w:val="Normal"/>
    <w:pPr>
      <w:keepNext w:val="1"/>
      <w:keepLines w:val="1"/>
      <w:widowControl w:val="1"/>
      <w:spacing w:after="80" w:before="320" w:line="276" w:lineRule="auto"/>
      <w:ind w:left="0" w:right="0" w:firstLine="0"/>
      <w:contextualSpacing w:val="0"/>
      <w:jc w:val="left"/>
    </w:pPr>
    <w:rPr>
      <w:rFonts w:ascii="Arial" w:cs="Arial" w:eastAsia="Arial" w:hAnsi="Arial"/>
      <w:b w:val="0"/>
      <w:i w:val="0"/>
      <w:smallCaps w:val="0"/>
      <w:strike w:val="0"/>
      <w:color w:val="434343"/>
      <w:sz w:val="28"/>
      <w:szCs w:val="28"/>
      <w:u w:val="none"/>
      <w:vertAlign w:val="baseline"/>
    </w:rPr>
  </w:style>
  <w:style w:type="paragraph" w:styleId="Heading4">
    <w:name w:val="heading 4"/>
    <w:basedOn w:val="Normal"/>
    <w:next w:val="Normal"/>
    <w:pPr>
      <w:keepNext w:val="1"/>
      <w:keepLines w:val="1"/>
      <w:widowControl w:val="1"/>
      <w:spacing w:after="80" w:before="280" w:line="276" w:lineRule="auto"/>
      <w:ind w:left="0" w:right="0" w:firstLine="0"/>
      <w:contextualSpacing w:val="0"/>
      <w:jc w:val="left"/>
    </w:pPr>
    <w:rPr>
      <w:rFonts w:ascii="Arial" w:cs="Arial" w:eastAsia="Arial" w:hAnsi="Arial"/>
      <w:b w:val="0"/>
      <w:i w:val="0"/>
      <w:smallCaps w:val="0"/>
      <w:strike w:val="0"/>
      <w:color w:val="666666"/>
      <w:sz w:val="24"/>
      <w:szCs w:val="24"/>
      <w:u w:val="none"/>
      <w:vertAlign w:val="baseline"/>
    </w:rPr>
  </w:style>
  <w:style w:type="paragraph" w:styleId="Heading5">
    <w:name w:val="heading 5"/>
    <w:basedOn w:val="Normal"/>
    <w:next w:val="Normal"/>
    <w:pPr>
      <w:keepNext w:val="1"/>
      <w:keepLines w:val="1"/>
      <w:widowControl w:val="1"/>
      <w:spacing w:after="80" w:before="240" w:line="276" w:lineRule="auto"/>
      <w:ind w:left="0" w:right="0" w:firstLine="0"/>
      <w:contextualSpacing w:val="0"/>
      <w:jc w:val="left"/>
    </w:pPr>
    <w:rPr>
      <w:rFonts w:ascii="Arial" w:cs="Arial" w:eastAsia="Arial" w:hAnsi="Arial"/>
      <w:b w:val="0"/>
      <w:i w:val="0"/>
      <w:smallCaps w:val="0"/>
      <w:strike w:val="0"/>
      <w:color w:val="666666"/>
      <w:sz w:val="22"/>
      <w:szCs w:val="22"/>
      <w:u w:val="none"/>
      <w:vertAlign w:val="baseline"/>
    </w:rPr>
  </w:style>
  <w:style w:type="paragraph" w:styleId="Heading6">
    <w:name w:val="heading 6"/>
    <w:basedOn w:val="Normal"/>
    <w:next w:val="Normal"/>
    <w:pPr>
      <w:keepNext w:val="1"/>
      <w:keepLines w:val="1"/>
      <w:widowControl w:val="1"/>
      <w:spacing w:after="80" w:before="240" w:line="276" w:lineRule="auto"/>
      <w:ind w:left="0" w:right="0" w:firstLine="0"/>
      <w:contextualSpacing w:val="0"/>
      <w:jc w:val="left"/>
    </w:pPr>
    <w:rPr>
      <w:rFonts w:ascii="Arial" w:cs="Arial" w:eastAsia="Arial" w:hAnsi="Arial"/>
      <w:b w:val="0"/>
      <w:i w:val="1"/>
      <w:smallCaps w:val="0"/>
      <w:strike w:val="0"/>
      <w:color w:val="666666"/>
      <w:sz w:val="22"/>
      <w:szCs w:val="22"/>
      <w:u w:val="none"/>
      <w:vertAlign w:val="baseline"/>
    </w:rPr>
  </w:style>
  <w:style w:type="paragraph" w:styleId="Title">
    <w:name w:val="Title"/>
    <w:basedOn w:val="Normal"/>
    <w:next w:val="Normal"/>
    <w:pPr>
      <w:keepNext w:val="1"/>
      <w:keepLines w:val="1"/>
      <w:widowControl w:val="1"/>
      <w:spacing w:after="60" w:before="0" w:line="276" w:lineRule="auto"/>
      <w:ind w:left="0" w:right="0" w:firstLine="0"/>
      <w:contextualSpacing w:val="0"/>
      <w:jc w:val="left"/>
    </w:pPr>
    <w:rPr>
      <w:rFonts w:ascii="Arial" w:cs="Arial" w:eastAsia="Arial" w:hAnsi="Arial"/>
      <w:b w:val="0"/>
      <w:i w:val="0"/>
      <w:smallCaps w:val="0"/>
      <w:strike w:val="0"/>
      <w:color w:val="000000"/>
      <w:sz w:val="52"/>
      <w:szCs w:val="52"/>
      <w:u w:val="none"/>
      <w:vertAlign w:val="baseline"/>
    </w:rPr>
  </w:style>
  <w:style w:type="paragraph" w:styleId="Subtitle">
    <w:name w:val="Subtitle"/>
    <w:basedOn w:val="Normal"/>
    <w:next w:val="Normal"/>
    <w:pPr>
      <w:keepNext w:val="1"/>
      <w:keepLines w:val="1"/>
      <w:widowControl w:val="1"/>
      <w:spacing w:after="320" w:before="0" w:line="276" w:lineRule="auto"/>
      <w:ind w:left="0" w:right="0" w:firstLine="0"/>
      <w:contextualSpacing w:val="0"/>
      <w:jc w:val="left"/>
    </w:pPr>
    <w:rPr>
      <w:rFonts w:ascii="Arial" w:cs="Arial" w:eastAsia="Arial" w:hAnsi="Arial"/>
      <w:b w:val="0"/>
      <w:i w:val="0"/>
      <w:smallCaps w:val="0"/>
      <w:strike w:val="0"/>
      <w:color w:val="666666"/>
      <w:sz w:val="30"/>
      <w:szCs w:val="30"/>
      <w:u w:val="none"/>
      <w:vertAlign w:val="baseline"/>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s>
</file>