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left"/>
      </w:pPr>
      <w:r w:rsidDel="00000000" w:rsidR="00000000" w:rsidRPr="00000000">
        <w:rPr>
          <w:rFonts w:ascii="Georgia" w:cs="Georgia" w:eastAsia="Georgia" w:hAnsi="Georgia"/>
          <w:b w:val="1"/>
          <w:sz w:val="24"/>
          <w:szCs w:val="24"/>
          <w:rtl w:val="0"/>
        </w:rPr>
        <w:t xml:space="preserve">  Тема: Бог есть радость</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Georgia" w:cs="Georgia" w:eastAsia="Georgia" w:hAnsi="Georgia"/>
          <w:b w:val="1"/>
          <w:sz w:val="24"/>
          <w:szCs w:val="24"/>
          <w:u w:val="single"/>
          <w:rtl w:val="0"/>
        </w:rPr>
        <w:t xml:space="preserve">Начальный уровень: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“...В Твоём присутствии - полнота радости; По Твою правую руку - удовольствия вовеки” (Пс. 16:11).</w:t>
      </w:r>
    </w:p>
    <w:p w:rsidR="00000000" w:rsidDel="00000000" w:rsidP="00000000" w:rsidRDefault="00000000" w:rsidRPr="00000000">
      <w:pPr>
        <w:ind w:left="975" w:hanging="1005"/>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Радость - это качество Бога. Бог - это Бог счастья, радости, и наслаждения, а не угрюмый и безрадостный Бог. Наш радостный Бог хочет, чтобы мы были радостными людьми.</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Спросите детей, чем им нравится заниматься со своими родителями, например, ходить на пляж, в поход, читать книги вместе, играть и т.д. Укажите, что именно присутствие родителей делает такое времяпровождение приятным. Этими вещами было бы не так приятно заниматься самим. Иногда наши родители недовольны нами, потому что мы огорчаем их. Но наши родители желают всегда приятно проводить с нами время. Такое же желание у Бога по отношению к нам.</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Средний уровень:</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“Да пребывает слава Иеговы вовеки! Да радуется Своим делам Иегова” (Пс. 104:31).</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Наш радостный Бог находит удовлетворение и отраду в делах Своего творения, потому что они выражают Божью славу и Его божественные качества (силу и мудрость).</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Спросите детей, какие их любимые места или животные, например, Большой Каньон, белый медведь, собаки, кошки и т.д. Спросите их, что они ощущают, когда едут в красивые места или наблюдают за животными или играют с ними. Слово говорит, что Бог доволен тем, что Он сотворил: течением вод, сменой времён года, ростом травы, тем как, гнездятся птицы, тем, как рычат львы, тем, как море кишит живыми существами, чудесами природы (Большой Каньон, Ниагарский водопад), звёздами, и планетами. Какая это радость для Господа! Бог разделяет радость творения с нами. Мы должны ценить его, заботиться о нём и не наносить вреда намеренно (мусорить, повреждать или убивать живые существа и т.д.)</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Продвинутый уровень:</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 увидел Бог всё, что Он сделал, и вот: это было очень хорошо...” (Быт. 1:31).</w:t>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ab/>
        <w:t xml:space="preserve">“...И не огорчайтесь, ибо радость Иеговы - ваша крепость” </w:t>
      </w:r>
    </w:p>
    <w:p w:rsidR="00000000" w:rsidDel="00000000" w:rsidP="00000000" w:rsidRDefault="00000000" w:rsidRPr="00000000">
      <w:pPr>
        <w:ind w:left="690" w:firstLine="0"/>
        <w:contextualSpacing w:val="0"/>
        <w:jc w:val="both"/>
      </w:pPr>
      <w:r w:rsidDel="00000000" w:rsidR="00000000" w:rsidRPr="00000000">
        <w:rPr>
          <w:rFonts w:ascii="Georgia" w:cs="Georgia" w:eastAsia="Georgia" w:hAnsi="Georgia"/>
          <w:sz w:val="24"/>
          <w:szCs w:val="24"/>
          <w:rtl w:val="0"/>
        </w:rPr>
        <w:t xml:space="preserve">     (Неем. 8:10Б).</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Божья великая радость связана с людьми разных цветов кожи: белыми, жёлтыми, чёрными, и говорящими на разных языках. Среди Божьего творения мы самые любимые. Бог находит отраду в тебе и во мне. </w:t>
        <w:tab/>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Никому не нравится быть в одиночестве. Больше всего мы радуемся, когда находимся рядом с теми, кто любит нас и заботится о нас. Очень часто мы испытываем радость, когда тот, кого мы любим, приходит к нам. Как Божьи люди мы наслаждаемся Божьим присутствием, которое доставляет нам радость. Вот почему мы радуемся, когда мы на детских собраниях, или когда святые приходят к нам домой. Что по вашему мнению делает Бог счастливым? Когда мы поём (создаём радостный шум) с радостным сердцем, когда мы проявляем заботу о людях, которые отличаются от нас, когда мы слушаемся наших родителей и учителей и т.д. Мы должны находить отраду в людях, потому что Бог находит отраду в людях.</w:t>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